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679" w:rsidRDefault="009239ED">
      <w:pPr>
        <w:jc w:val="center"/>
        <w:rPr>
          <w:b/>
          <w:bCs/>
        </w:rPr>
      </w:pPr>
      <w:r>
        <w:rPr>
          <w:b/>
          <w:bCs/>
        </w:rPr>
        <w:t xml:space="preserve">Harmonogram czynności związanych z obroną prac magisterskich </w:t>
      </w:r>
    </w:p>
    <w:p w:rsidR="00E70679" w:rsidRDefault="000C47DD">
      <w:pPr>
        <w:jc w:val="center"/>
        <w:rPr>
          <w:b/>
          <w:bCs/>
        </w:rPr>
      </w:pPr>
      <w:r>
        <w:rPr>
          <w:b/>
          <w:bCs/>
        </w:rPr>
        <w:t>w roku akademickim  2024/25</w:t>
      </w:r>
    </w:p>
    <w:p w:rsidR="00E70679" w:rsidRDefault="00E70679">
      <w:pPr>
        <w:rPr>
          <w:b/>
          <w:bCs/>
        </w:rPr>
      </w:pPr>
    </w:p>
    <w:tbl>
      <w:tblPr>
        <w:tblW w:w="9652" w:type="dxa"/>
        <w:tblInd w:w="46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8"/>
        <w:gridCol w:w="3542"/>
        <w:gridCol w:w="4542"/>
      </w:tblGrid>
      <w:tr w:rsidR="00E70679"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679" w:rsidRDefault="009239ED">
            <w:pPr>
              <w:pStyle w:val="Zawartotabeli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Termin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679" w:rsidRDefault="009239ED">
            <w:pPr>
              <w:pStyle w:val="Zawartotabeli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Etap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679" w:rsidRDefault="009239ED">
            <w:pPr>
              <w:pStyle w:val="Zawartotabeli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Opis</w:t>
            </w:r>
          </w:p>
        </w:tc>
      </w:tr>
      <w:tr w:rsidR="00E70679"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679" w:rsidRDefault="00205479" w:rsidP="00205479">
            <w:pPr>
              <w:pStyle w:val="Zawartotabeli"/>
              <w:widowControl w:val="0"/>
            </w:pPr>
            <w:r>
              <w:t>do 20.11.2025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679" w:rsidRDefault="009239ED">
            <w:pPr>
              <w:pStyle w:val="Zawartotabeli"/>
              <w:widowControl w:val="0"/>
            </w:pPr>
            <w:r>
              <w:t>Studenci drugiego roku studiów 2-go stopnia wybierają promotora pracy magisterskiej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679" w:rsidRDefault="009239ED">
            <w:pPr>
              <w:pStyle w:val="Zawartotabeli"/>
              <w:widowControl w:val="0"/>
            </w:pPr>
            <w:r>
              <w:t>Student musi skontaktować się z wybraną osobą i uzyskać jej zgodę na pisanie pracy</w:t>
            </w:r>
          </w:p>
        </w:tc>
      </w:tr>
      <w:tr w:rsidR="00E70679"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679" w:rsidRDefault="00205479">
            <w:pPr>
              <w:pStyle w:val="Zawartotabeli"/>
              <w:widowControl w:val="0"/>
            </w:pPr>
            <w:r>
              <w:t>do 20.11.2025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679" w:rsidRDefault="009239ED">
            <w:pPr>
              <w:pStyle w:val="Zawartotabeli"/>
              <w:widowControl w:val="0"/>
            </w:pPr>
            <w:r>
              <w:t xml:space="preserve">Student wypełnia elektroniczną ankietę - </w:t>
            </w:r>
            <w:r>
              <w:rPr>
                <w:b/>
                <w:bCs/>
              </w:rPr>
              <w:t>Potwierdzenie wyboru opiekuna pracy magisterskiej*</w:t>
            </w:r>
            <w:r>
              <w:t>.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679" w:rsidRDefault="00E70679">
            <w:pPr>
              <w:pStyle w:val="Zawartotabeli"/>
              <w:widowControl w:val="0"/>
              <w:rPr>
                <w:bCs/>
              </w:rPr>
            </w:pPr>
          </w:p>
          <w:p w:rsidR="00E70679" w:rsidRDefault="00E70679">
            <w:pPr>
              <w:pStyle w:val="Zawartotabeli"/>
              <w:widowControl w:val="0"/>
            </w:pPr>
          </w:p>
        </w:tc>
      </w:tr>
      <w:tr w:rsidR="00E70679">
        <w:tc>
          <w:tcPr>
            <w:tcW w:w="1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679" w:rsidRDefault="00205479" w:rsidP="00205479">
            <w:pPr>
              <w:pStyle w:val="Zawartotabeli"/>
              <w:widowControl w:val="0"/>
            </w:pPr>
            <w:r>
              <w:t>do 14</w:t>
            </w:r>
            <w:r w:rsidR="000C47DD">
              <w:t>.12.202</w:t>
            </w:r>
            <w:r>
              <w:t>5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679" w:rsidRDefault="009239ED">
            <w:pPr>
              <w:pStyle w:val="Zawartotabeli"/>
              <w:widowControl w:val="0"/>
            </w:pPr>
            <w:r>
              <w:t>Wstępne ustalenie tematu i zawartości pracy.</w:t>
            </w:r>
          </w:p>
        </w:tc>
        <w:tc>
          <w:tcPr>
            <w:tcW w:w="4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679" w:rsidRDefault="009239ED">
            <w:pPr>
              <w:pStyle w:val="Zawartotabeli"/>
              <w:widowControl w:val="0"/>
            </w:pPr>
            <w:r>
              <w:t xml:space="preserve">Promotor </w:t>
            </w:r>
            <w:r>
              <w:rPr>
                <w:b/>
                <w:bCs/>
              </w:rPr>
              <w:t xml:space="preserve">bez habilitacji </w:t>
            </w:r>
            <w:r>
              <w:t xml:space="preserve">wypełnia </w:t>
            </w:r>
            <w:r>
              <w:rPr>
                <w:b/>
                <w:bCs/>
              </w:rPr>
              <w:t xml:space="preserve">Formularz wstępnego zgłoszenia tematu pracy magisterskiej* </w:t>
            </w:r>
            <w:r>
              <w:t xml:space="preserve">zawierając w nim wstępny temat pracy i krótko opisując planowaną zawartość – do zatwierdzenia. Dla promotorów bez habilitacji ewentualne zmiany ww. obszarach wymagają zgody Dyrekcji. </w:t>
            </w:r>
          </w:p>
          <w:p w:rsidR="00E70679" w:rsidRDefault="00E70679">
            <w:pPr>
              <w:pStyle w:val="Zawartotabeli"/>
              <w:widowControl w:val="0"/>
            </w:pPr>
          </w:p>
          <w:p w:rsidR="00E70679" w:rsidRDefault="009239ED">
            <w:pPr>
              <w:pStyle w:val="Zawartotabeli"/>
              <w:widowControl w:val="0"/>
            </w:pPr>
            <w:r>
              <w:t>Przesłanie ww. formularza stanowi warunek konieczny wpisu na kurs Konsultacje magisterskie (dla studentów, których promotorzy nie mają habilitacji).</w:t>
            </w:r>
          </w:p>
        </w:tc>
      </w:tr>
      <w:tr w:rsidR="00E70679"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679" w:rsidRDefault="00205479">
            <w:pPr>
              <w:pStyle w:val="Zawartotabeli"/>
              <w:widowControl w:val="0"/>
            </w:pPr>
            <w:r>
              <w:t>do 08.03.2026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679" w:rsidRDefault="009239ED">
            <w:pPr>
              <w:pStyle w:val="Zawartotabeli"/>
              <w:widowControl w:val="0"/>
            </w:pPr>
            <w:r>
              <w:t>Ustalenie ostatecznego tematu pracy magisterskiej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679" w:rsidRDefault="009239ED">
            <w:pPr>
              <w:pStyle w:val="Zawartotabeli"/>
              <w:widowControl w:val="0"/>
              <w:jc w:val="both"/>
            </w:pPr>
            <w:r>
              <w:t xml:space="preserve">Promotorzy prac wypełniają </w:t>
            </w:r>
            <w:r>
              <w:rPr>
                <w:b/>
              </w:rPr>
              <w:t>Formularz zgłoszenia tematu pracy magisterskiej*</w:t>
            </w:r>
            <w:r>
              <w:t xml:space="preserve"> podając:</w:t>
            </w:r>
          </w:p>
          <w:p w:rsidR="00E70679" w:rsidRDefault="009239ED">
            <w:pPr>
              <w:pStyle w:val="Zawartotabeli"/>
              <w:widowControl w:val="0"/>
              <w:jc w:val="both"/>
            </w:pPr>
            <w:r>
              <w:t xml:space="preserve"> - ostateczny temat pracy.</w:t>
            </w:r>
          </w:p>
          <w:p w:rsidR="00E70679" w:rsidRDefault="009239ED">
            <w:pPr>
              <w:pStyle w:val="Zawartotabeli"/>
              <w:widowControl w:val="0"/>
              <w:jc w:val="both"/>
            </w:pPr>
            <w:r>
              <w:t xml:space="preserve"> - trzech proponowanych recenzentów [Jeżeli promotor nie jest pracownikiem samodzielnym, to kandydatami na recenzentów mogą być tylko pracownicy samodzielni]</w:t>
            </w:r>
          </w:p>
        </w:tc>
      </w:tr>
      <w:tr w:rsidR="00E70679"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679" w:rsidRDefault="00205479">
            <w:pPr>
              <w:pStyle w:val="Zawartotabeli"/>
              <w:widowControl w:val="0"/>
            </w:pPr>
            <w:r>
              <w:t>do 22.03.2026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679" w:rsidRDefault="009239ED">
            <w:pPr>
              <w:pStyle w:val="Zawartotabeli"/>
              <w:widowControl w:val="0"/>
            </w:pPr>
            <w:r>
              <w:t>Dyrekcja powołuje recenzentów prac magisterskich.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679" w:rsidRDefault="009239ED">
            <w:pPr>
              <w:pStyle w:val="Zawartotabeli"/>
              <w:widowControl w:val="0"/>
            </w:pPr>
            <w:r>
              <w:t>Dyrekcja powołuje recenzentów uwzględniając nazwiska zgłoszonych kandydatów</w:t>
            </w:r>
          </w:p>
        </w:tc>
      </w:tr>
      <w:tr w:rsidR="00E70679"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679" w:rsidRDefault="00205479">
            <w:pPr>
              <w:pStyle w:val="Zawartotabeli"/>
              <w:widowControl w:val="0"/>
            </w:pPr>
            <w:r>
              <w:t>do 26.04.2026</w:t>
            </w:r>
            <w:bookmarkStart w:id="0" w:name="_GoBack"/>
            <w:bookmarkEnd w:id="0"/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679" w:rsidRDefault="009239ED">
            <w:pPr>
              <w:pStyle w:val="Zawartotabeli"/>
              <w:widowControl w:val="0"/>
            </w:pPr>
            <w:r>
              <w:t>Recenzenci wyznaczają zakres tematyczny materiału do egzaminu magisterskiego.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679" w:rsidRDefault="009239ED">
            <w:pPr>
              <w:pStyle w:val="Zawartotabeli"/>
              <w:widowControl w:val="0"/>
            </w:pPr>
            <w:r>
              <w:t>Recenzent wybiera pytania:</w:t>
            </w:r>
          </w:p>
          <w:p w:rsidR="00E70679" w:rsidRDefault="00E70679">
            <w:pPr>
              <w:pStyle w:val="Zawartotabeli"/>
              <w:widowControl w:val="0"/>
            </w:pPr>
          </w:p>
          <w:p w:rsidR="00E70679" w:rsidRDefault="009239ED">
            <w:pPr>
              <w:pStyle w:val="Zawartotabeli"/>
              <w:widowControl w:val="0"/>
            </w:pPr>
            <w:r>
              <w:t>1) Dla kierunku Informatyka: co najmniej 6 pytań spoza „Pytań podstawowych” (obowiązkowych dla wszystkich).</w:t>
            </w:r>
          </w:p>
          <w:p w:rsidR="00E70679" w:rsidRDefault="00E70679">
            <w:pPr>
              <w:pStyle w:val="Zawartotabeli"/>
              <w:widowControl w:val="0"/>
            </w:pPr>
          </w:p>
          <w:p w:rsidR="00E70679" w:rsidRDefault="009239ED">
            <w:pPr>
              <w:pStyle w:val="Zawartotabeli"/>
              <w:widowControl w:val="0"/>
            </w:pPr>
            <w:r>
              <w:t>2) Dla kierunku Matematyka Komputerowa: 10 – 15 pytań z zestawu pytań przygotowanego dla tego kierunku</w:t>
            </w:r>
          </w:p>
        </w:tc>
      </w:tr>
    </w:tbl>
    <w:p w:rsidR="00E70679" w:rsidRDefault="009239ED">
      <w:pPr>
        <w:rPr>
          <w:b/>
          <w:bCs/>
        </w:rPr>
      </w:pPr>
      <w:r>
        <w:rPr>
          <w:b/>
          <w:bCs/>
        </w:rPr>
        <w:t xml:space="preserve">*Formularze znajdują się na stronie: </w:t>
      </w:r>
      <w:hyperlink r:id="rId5">
        <w:r>
          <w:rPr>
            <w:rStyle w:val="Hipercze"/>
          </w:rPr>
          <w:t>www. matinf.uj.edu.pl/studenci/egzaminy-dyplomowe/informatyka</w:t>
        </w:r>
      </w:hyperlink>
    </w:p>
    <w:sectPr w:rsidR="00E70679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79"/>
    <w:rsid w:val="000C47DD"/>
    <w:rsid w:val="001405DB"/>
    <w:rsid w:val="00205479"/>
    <w:rsid w:val="00222753"/>
    <w:rsid w:val="008952DE"/>
    <w:rsid w:val="009239ED"/>
    <w:rsid w:val="00AF1622"/>
    <w:rsid w:val="00E7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Droid Sans Devanagari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8448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D6B3C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Droid Sans Devanagari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8448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D6B3C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tinf.uj.edu.pl/studenci/egzaminy-dyplomowe/informaty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Wojtkiewicz</dc:creator>
  <cp:lastModifiedBy>Wojtkiewicz</cp:lastModifiedBy>
  <cp:revision>3</cp:revision>
  <cp:lastPrinted>2018-10-16T13:15:00Z</cp:lastPrinted>
  <dcterms:created xsi:type="dcterms:W3CDTF">2025-11-05T11:32:00Z</dcterms:created>
  <dcterms:modified xsi:type="dcterms:W3CDTF">2025-11-05T11:38:00Z</dcterms:modified>
  <dc:language>pl-PL</dc:language>
</cp:coreProperties>
</file>